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B0C" w:rsidRDefault="00572B0C" w:rsidP="00572B0C">
      <w:pPr>
        <w:tabs>
          <w:tab w:val="center" w:pos="7371"/>
        </w:tabs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572B0C" w:rsidRDefault="00572B0C" w:rsidP="00572B0C">
      <w:pPr>
        <w:tabs>
          <w:tab w:val="center" w:pos="7371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Önkormányzata képviselő-testületének</w:t>
      </w:r>
    </w:p>
    <w:p w:rsidR="00572B0C" w:rsidRDefault="00572B0C" w:rsidP="00572B0C">
      <w:pPr>
        <w:tabs>
          <w:tab w:val="center" w:pos="7371"/>
        </w:tabs>
        <w:jc w:val="center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tabs>
          <w:tab w:val="center" w:pos="7371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…./2017. (….) önkormányzati rendelet-tervezete </w:t>
      </w:r>
    </w:p>
    <w:p w:rsidR="00572B0C" w:rsidRDefault="00572B0C" w:rsidP="00572B0C">
      <w:pPr>
        <w:tabs>
          <w:tab w:val="center" w:pos="7371"/>
        </w:tabs>
        <w:jc w:val="center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tabs>
          <w:tab w:val="center" w:pos="7371"/>
        </w:tabs>
        <w:jc w:val="center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tabs>
          <w:tab w:val="center" w:pos="7371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az egészségügyi alapellátási körzetek megállapításáról</w:t>
      </w:r>
    </w:p>
    <w:p w:rsidR="00572B0C" w:rsidRDefault="00572B0C" w:rsidP="00572B0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Önkormányzatának Képviselő-testülete az egészségügyi alapellátásról szóló 2015. évi CXXIII. törvény 6.§ (1) bekezdésében kapott felhatalmazás alapján, az Alaptörvény 32. cikk (1) bekezdés a) pontjában, a Magyarország helyi önkormányzatairól szóló 2011. évi CLXXXIX. törvény 13.§ (1) bekezdés 4. pontjában és az egészségügyi alapellátásról szóló 2015. évi CXXIII. törvény 5. § (1) bekezdésében meghatározott feladatkörében eljárva, az egészségügyi alapellátásról szóló 2015. évi CXXIII. törvény 6. § (2) bekezdésében biztosított véleményezési jogkörében eljáró alapellátásért felelős országos módszertani intézet véleményének kikérésével a következőket rendeli el:</w:t>
      </w:r>
    </w:p>
    <w:p w:rsidR="00572B0C" w:rsidRDefault="00572B0C" w:rsidP="00572B0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tabs>
          <w:tab w:val="center" w:pos="7371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A rendelet hatálya</w:t>
      </w:r>
    </w:p>
    <w:p w:rsidR="00572B0C" w:rsidRDefault="00572B0C" w:rsidP="00572B0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1.§ A rendelet hatálya kiterjed Berhida város közigazgatási területén területi ellátási kötelezettséggel működő háziorvosi körzetekre, házi gyermekorvosi körzetre, fogorvosi körzetre, védőnői ellátás körzeteire, az alapellátáshoz kapcsolódó ügyeleti ellátásra, valamint az iskola-egészségügyi ellátásra.</w:t>
      </w: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Az alapellátás körzetei</w:t>
      </w: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851" w:hanging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2.§ (1) Berhida város teljes közigazgatási területe három háziorvosi körzetet alkot. Az egyes felnőtt háziorvosi körzetekhez tartozó utcák felsorolását, a körzetek székhelyét e rendelet 1. melléklete tartalmazza.</w:t>
      </w: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(2) Berhida város teljes közigazgatási területe egy házi gyermekorvosi körzetet alkot. A házi gyermekorvosi körzethez tartozó utcák felsorolását, a körzet székhelyét e rendelet 2. melléklete tartalmazza.</w:t>
      </w:r>
    </w:p>
    <w:p w:rsidR="00572B0C" w:rsidRDefault="00572B0C" w:rsidP="00572B0C">
      <w:pPr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(3) Az alapellátáshoz kapcsolódó ügyeleti ellátást az önkormányzat Várpalota Kistérség Többcélú Társulásával kötött megállapodás keretében látja el. Az ügyeleti ellátás székhelye: 8100 Várpalota, Szent Imre utca 6.</w:t>
      </w: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§ Berhida város teljes közigazgatási területe egy fogorvosi körzetet alkot. A fogorvosi körzethez tartozó utcák felsorolását, valamint a körzet székhelyét e rendelet 3. melléklete tartalmazza. </w:t>
      </w:r>
    </w:p>
    <w:p w:rsidR="00572B0C" w:rsidRDefault="00572B0C" w:rsidP="00572B0C">
      <w:pPr>
        <w:ind w:left="851" w:hanging="851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80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 § Berhida város teljes közigazgatási területe három védőnői körzetet alkot. A védőnői körzethez tartozó utcák felsorolását, valamint a körzetek székhelyét e rendelet 4. melléklete tartalmazza.</w:t>
      </w: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5.§ (1) Az iskola-egészségügyi ellátás Berhida Város Önkormányzatának közigazgatási területén működő Ady Endre Német Nemzetiségi Nyelvoktató Általános Iskola és Alapfokú Művészeti Iskolával (székhelye: 8181 Berhida, Kossuth L.u.11.) illetőleg a II. Rákóczi Ferenc Német Nemzetiségi Nyelvoktató Általános Iskola és Vilonyai Tagintézményével (székhely: 8182 Berhida, Ibolya u. 4.) tanulói jogviszonyban álló tanulókra terjed ki. Az iskola-egészségügyi ellátás körébe az iskola- és ifjúság-egészségügyi ellátás, az iskolafogászat valamint az iskolavédőnői ellátás tartozik. Az egyes iskola-egészségügyi ellátási körzetbe sorolt intézmények jegyzékét, valamint a körzetek székhelyét e rendelet 5. melléklete tartalmazza.</w:t>
      </w:r>
    </w:p>
    <w:p w:rsidR="00572B0C" w:rsidRDefault="00572B0C" w:rsidP="00572B0C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(2) Az iskolafogászat a fogorvosi körzetet ellátó fogorvos által a 8182 Berhida, Szegfű u.3. szám alatti fogorvosi rendelőben biztosított.</w:t>
      </w:r>
    </w:p>
    <w:p w:rsidR="00572B0C" w:rsidRDefault="00572B0C" w:rsidP="00572B0C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(3) Az iskola- és ifjúság-egészségügyi ellátás, valamint az iskolavédőnői ellátás az Ady Endre Német Nemzetiségi Nyelvoktató Általános Iskola és Alapfokú Művészetoktatási Intézmény tanulói számára az I. körzet 8181 Berhida, Hősök tere 38., a II. Rákóczi Ferenc Német Nemzetiségi Nyelvoktató Általános Iskola tanulói számára a III. körzet 8182 Berhida, Szegfű u.3., a Vilonyai Tagintézmény tanuló számára a 8194 Vilonya, Kossuth u.18. szám alatti tanácsadó helyiségben biztosított.</w:t>
      </w:r>
    </w:p>
    <w:p w:rsidR="00572B0C" w:rsidRDefault="00572B0C" w:rsidP="00572B0C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Záró rendelkezések</w:t>
      </w:r>
    </w:p>
    <w:p w:rsidR="00572B0C" w:rsidRDefault="00572B0C" w:rsidP="00572B0C">
      <w:pPr>
        <w:jc w:val="center"/>
        <w:rPr>
          <w:rFonts w:ascii="Arial" w:hAnsi="Arial" w:cs="Arial"/>
          <w:sz w:val="24"/>
          <w:szCs w:val="24"/>
        </w:rPr>
      </w:pPr>
    </w:p>
    <w:p w:rsidR="00572B0C" w:rsidRDefault="008E0F24" w:rsidP="00572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572B0C">
        <w:rPr>
          <w:rFonts w:ascii="Arial" w:hAnsi="Arial" w:cs="Arial"/>
          <w:sz w:val="24"/>
          <w:szCs w:val="24"/>
        </w:rPr>
        <w:t>. § (1) Ez a rendelet kihirdetését követő napján lép hatályba.</w:t>
      </w: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(2) Hatályát veszti:</w:t>
      </w:r>
    </w:p>
    <w:p w:rsidR="00572B0C" w:rsidRDefault="00572B0C" w:rsidP="00572B0C">
      <w:pPr>
        <w:ind w:left="810" w:firstLine="495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1800" w:hanging="540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Arial" w:hAnsi="Arial" w:cs="Arial"/>
            <w:sz w:val="24"/>
            <w:szCs w:val="24"/>
          </w:rPr>
          <w:t>1. A háziorvosi körzethatárokról</w:t>
        </w:r>
      </w:smartTag>
      <w:r>
        <w:rPr>
          <w:rFonts w:ascii="Arial" w:hAnsi="Arial" w:cs="Arial"/>
          <w:sz w:val="24"/>
          <w:szCs w:val="24"/>
        </w:rPr>
        <w:t xml:space="preserve"> szóló 23/2015.(X.31.) önkormányzati rendelet,</w:t>
      </w:r>
    </w:p>
    <w:p w:rsidR="00572B0C" w:rsidRDefault="00572B0C" w:rsidP="00572B0C">
      <w:pPr>
        <w:ind w:left="1620" w:hanging="300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Arial" w:hAnsi="Arial" w:cs="Arial"/>
            <w:sz w:val="24"/>
            <w:szCs w:val="24"/>
          </w:rPr>
          <w:t>2. A</w:t>
        </w:r>
      </w:smartTag>
      <w:r>
        <w:rPr>
          <w:rFonts w:ascii="Arial" w:hAnsi="Arial" w:cs="Arial"/>
          <w:sz w:val="24"/>
          <w:szCs w:val="24"/>
        </w:rPr>
        <w:t xml:space="preserve"> védőnői körzethatárokról szóló 24/2015.(X.31.) önkormányzati rendelet.</w:t>
      </w:r>
    </w:p>
    <w:p w:rsidR="00572B0C" w:rsidRDefault="00572B0C" w:rsidP="00572B0C">
      <w:pPr>
        <w:ind w:left="1410" w:hanging="1410"/>
        <w:jc w:val="both"/>
        <w:rPr>
          <w:rFonts w:ascii="Arial" w:hAnsi="Arial" w:cs="Arial"/>
          <w:color w:val="0000FF"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Pergő Margit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Peresztegi Lászlóné</w:t>
      </w:r>
    </w:p>
    <w:p w:rsidR="00572B0C" w:rsidRDefault="00572B0C" w:rsidP="00572B0C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polgármester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aljegyző</w:t>
      </w:r>
    </w:p>
    <w:p w:rsidR="00572B0C" w:rsidRDefault="00572B0C" w:rsidP="00572B0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numPr>
          <w:ilvl w:val="0"/>
          <w:numId w:val="1"/>
        </w:num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melléklet</w:t>
      </w:r>
    </w:p>
    <w:p w:rsidR="00572B0C" w:rsidRDefault="00572B0C" w:rsidP="00572B0C">
      <w:pPr>
        <w:ind w:left="2136" w:firstLine="69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         /2017.(         .) önkormányzati rendelethez</w:t>
      </w:r>
    </w:p>
    <w:p w:rsidR="00572B0C" w:rsidRDefault="00572B0C" w:rsidP="00572B0C">
      <w:pPr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felnőtt háziorvosi körzetekről</w:t>
      </w: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Háziorvosi körzetek </w:t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pStyle w:val="Szvegtrzs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Berhida, I. sz. körzet*</w:t>
      </w:r>
      <w:r>
        <w:rPr>
          <w:rFonts w:ascii="Arial" w:hAnsi="Arial" w:cs="Arial"/>
          <w:b/>
          <w:szCs w:val="24"/>
        </w:rPr>
        <w:tab/>
        <w:t>Berhida II. sz. körzet       Peremartongytp, III. sz. körzet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Ady Endre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Arany J. u.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- Harangvirág u. </w:t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Akácfa köz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Árpád köz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Ibolya u.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Bem J.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Bartók B.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Jázmin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Csokonai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Bezerédi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Orgona u.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Dankó P. u. </w:t>
      </w:r>
      <w:r>
        <w:rPr>
          <w:rFonts w:ascii="Arial" w:hAnsi="Arial" w:cs="Arial"/>
          <w:sz w:val="24"/>
          <w:szCs w:val="24"/>
        </w:rPr>
        <w:tab/>
        <w:t xml:space="preserve">          </w:t>
      </w:r>
      <w:r>
        <w:rPr>
          <w:rFonts w:ascii="Arial" w:hAnsi="Arial" w:cs="Arial"/>
          <w:sz w:val="24"/>
          <w:szCs w:val="24"/>
        </w:rPr>
        <w:tab/>
        <w:t xml:space="preserve">- Boronkai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Rezeda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Diófa u. és köz       </w:t>
      </w:r>
      <w:r>
        <w:rPr>
          <w:rFonts w:ascii="Arial" w:hAnsi="Arial" w:cs="Arial"/>
          <w:sz w:val="24"/>
          <w:szCs w:val="24"/>
        </w:rPr>
        <w:tab/>
        <w:t>- Erzsébet köz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Szegfű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Erkel F.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Hunyadi tér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 xml:space="preserve">- Tulipán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Hársfa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Jókai M.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 xml:space="preserve">- Hóvirág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Honvéd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Kálvin tér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 xml:space="preserve">- Veszprémi u. mego.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Hősök tere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Könyves Kálmán u.  </w:t>
      </w:r>
      <w:r>
        <w:rPr>
          <w:rFonts w:ascii="Arial" w:hAnsi="Arial" w:cs="Arial"/>
          <w:sz w:val="24"/>
          <w:szCs w:val="24"/>
        </w:rPr>
        <w:tab/>
        <w:t xml:space="preserve">- Széchenyi u. </w:t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József A.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Kisfaludy S. u. </w:t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>- Rozmaring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Kinizsi P.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Kossuth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Nyárfa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Kiskovácsi u.          </w:t>
      </w:r>
      <w:r>
        <w:rPr>
          <w:rFonts w:ascii="Arial" w:hAnsi="Arial" w:cs="Arial"/>
          <w:sz w:val="24"/>
          <w:szCs w:val="24"/>
        </w:rPr>
        <w:tab/>
        <w:t>- Munkácsy u.</w:t>
      </w:r>
      <w:r>
        <w:rPr>
          <w:rFonts w:ascii="Arial" w:hAnsi="Arial" w:cs="Arial"/>
          <w:sz w:val="24"/>
          <w:szCs w:val="24"/>
        </w:rPr>
        <w:tab/>
      </w:r>
      <w:r w:rsidR="008E0F24">
        <w:rPr>
          <w:rFonts w:ascii="Arial" w:hAnsi="Arial" w:cs="Arial"/>
          <w:sz w:val="24"/>
          <w:szCs w:val="24"/>
        </w:rPr>
        <w:t xml:space="preserve">           - Árvácska u.</w:t>
      </w:r>
      <w:r>
        <w:rPr>
          <w:rFonts w:ascii="Arial" w:hAnsi="Arial" w:cs="Arial"/>
          <w:sz w:val="24"/>
          <w:szCs w:val="24"/>
        </w:rPr>
        <w:tab/>
        <w:t xml:space="preserve">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Séd u.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Rákóczi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 w:rsidR="008E0F24">
        <w:rPr>
          <w:rFonts w:ascii="Arial" w:hAnsi="Arial" w:cs="Arial"/>
          <w:sz w:val="24"/>
          <w:szCs w:val="24"/>
        </w:rPr>
        <w:t xml:space="preserve">         - Boglárka u.</w:t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Mező I.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Rózsafa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E0F24">
        <w:rPr>
          <w:rFonts w:ascii="Arial" w:hAnsi="Arial" w:cs="Arial"/>
          <w:sz w:val="24"/>
          <w:szCs w:val="24"/>
        </w:rPr>
        <w:t>- Búzavirág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Nagy S.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>- Táncsics M. u.</w:t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</w:r>
      <w:r w:rsidR="008E0F24">
        <w:rPr>
          <w:rFonts w:ascii="Arial" w:hAnsi="Arial" w:cs="Arial"/>
          <w:sz w:val="24"/>
          <w:szCs w:val="24"/>
        </w:rPr>
        <w:t>- Dália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Ősi u. </w:t>
      </w:r>
      <w:r>
        <w:rPr>
          <w:rFonts w:ascii="Arial" w:hAnsi="Arial" w:cs="Arial"/>
          <w:sz w:val="24"/>
          <w:szCs w:val="24"/>
        </w:rPr>
        <w:tab/>
        <w:t xml:space="preserve">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Vasút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E0F24">
        <w:rPr>
          <w:rFonts w:ascii="Arial" w:hAnsi="Arial" w:cs="Arial"/>
          <w:sz w:val="24"/>
          <w:szCs w:val="24"/>
        </w:rPr>
        <w:t xml:space="preserve">           - Gyöngyvirág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Péti u.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- Lakat J.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E0F24">
        <w:rPr>
          <w:rFonts w:ascii="Arial" w:hAnsi="Arial" w:cs="Arial"/>
          <w:sz w:val="24"/>
          <w:szCs w:val="24"/>
        </w:rPr>
        <w:t xml:space="preserve">           - Liliom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Petőfi S.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Liszt F.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 w:rsidR="008E0F24">
        <w:rPr>
          <w:rFonts w:ascii="Arial" w:hAnsi="Arial" w:cs="Arial"/>
          <w:sz w:val="24"/>
          <w:szCs w:val="24"/>
        </w:rPr>
        <w:t xml:space="preserve">         - Margaréta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Szabadság tér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Magyar Ifjúság u. </w:t>
      </w:r>
      <w:r>
        <w:rPr>
          <w:rFonts w:ascii="Arial" w:hAnsi="Arial" w:cs="Arial"/>
          <w:sz w:val="24"/>
          <w:szCs w:val="24"/>
        </w:rPr>
        <w:tab/>
      </w:r>
      <w:r w:rsidR="008E0F24">
        <w:rPr>
          <w:rFonts w:ascii="Arial" w:hAnsi="Arial" w:cs="Arial"/>
          <w:sz w:val="24"/>
          <w:szCs w:val="24"/>
        </w:rPr>
        <w:t xml:space="preserve">           - Muskátli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Veszprémi u. mego.</w:t>
      </w:r>
      <w:r>
        <w:rPr>
          <w:rFonts w:ascii="Arial" w:hAnsi="Arial" w:cs="Arial"/>
          <w:sz w:val="24"/>
          <w:szCs w:val="24"/>
        </w:rPr>
        <w:tab/>
        <w:t xml:space="preserve">- Dózsa Gy. u. </w:t>
      </w:r>
      <w:r>
        <w:rPr>
          <w:rFonts w:ascii="Arial" w:hAnsi="Arial" w:cs="Arial"/>
          <w:sz w:val="24"/>
          <w:szCs w:val="24"/>
        </w:rPr>
        <w:tab/>
        <w:t xml:space="preserve">  </w:t>
      </w:r>
      <w:r w:rsidR="008E0F24">
        <w:rPr>
          <w:rFonts w:ascii="Arial" w:hAnsi="Arial" w:cs="Arial"/>
          <w:sz w:val="24"/>
          <w:szCs w:val="24"/>
        </w:rPr>
        <w:t xml:space="preserve">         - Nárcisz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Platánfa u</w:t>
      </w:r>
      <w:r w:rsidR="008E0F24">
        <w:rPr>
          <w:rFonts w:ascii="Arial" w:hAnsi="Arial" w:cs="Arial"/>
          <w:sz w:val="24"/>
          <w:szCs w:val="24"/>
        </w:rPr>
        <w:t>.</w:t>
      </w:r>
      <w:r w:rsidR="008E0F24">
        <w:rPr>
          <w:rFonts w:ascii="Arial" w:hAnsi="Arial" w:cs="Arial"/>
          <w:sz w:val="24"/>
          <w:szCs w:val="24"/>
        </w:rPr>
        <w:tab/>
        <w:t xml:space="preserve">            </w:t>
      </w:r>
      <w:r w:rsidR="008E0F24">
        <w:rPr>
          <w:rFonts w:ascii="Arial" w:hAnsi="Arial" w:cs="Arial"/>
          <w:sz w:val="24"/>
          <w:szCs w:val="24"/>
        </w:rPr>
        <w:tab/>
        <w:t>– Ezüst tanya</w:t>
      </w:r>
      <w:r w:rsidR="008E0F24">
        <w:rPr>
          <w:rFonts w:ascii="Arial" w:hAnsi="Arial" w:cs="Arial"/>
          <w:sz w:val="24"/>
          <w:szCs w:val="24"/>
        </w:rPr>
        <w:tab/>
      </w:r>
      <w:r w:rsidR="008E0F24">
        <w:rPr>
          <w:rFonts w:ascii="Arial" w:hAnsi="Arial" w:cs="Arial"/>
          <w:sz w:val="24"/>
          <w:szCs w:val="24"/>
        </w:rPr>
        <w:tab/>
        <w:t>- Pipacs u.</w:t>
      </w:r>
      <w:r>
        <w:rPr>
          <w:rFonts w:ascii="Arial" w:hAnsi="Arial" w:cs="Arial"/>
          <w:sz w:val="24"/>
          <w:szCs w:val="24"/>
        </w:rPr>
        <w:t xml:space="preserve">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Kiskovácsi puszta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Fenyős sor</w:t>
      </w:r>
      <w:r w:rsidR="008E0F24">
        <w:rPr>
          <w:rFonts w:ascii="Arial" w:hAnsi="Arial" w:cs="Arial"/>
          <w:sz w:val="24"/>
          <w:szCs w:val="24"/>
        </w:rPr>
        <w:t xml:space="preserve">                       - Viola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Hegedűs malom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Károlyi tanya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Sebők malom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Vásártér u.</w:t>
      </w:r>
      <w:r w:rsidR="008E0F24" w:rsidRPr="008E0F24">
        <w:rPr>
          <w:rFonts w:ascii="Arial" w:hAnsi="Arial" w:cs="Arial"/>
          <w:b/>
          <w:sz w:val="24"/>
          <w:szCs w:val="24"/>
        </w:rPr>
        <w:t xml:space="preserve"> </w:t>
      </w:r>
      <w:r w:rsidR="008E0F24">
        <w:rPr>
          <w:rFonts w:ascii="Arial" w:hAnsi="Arial" w:cs="Arial"/>
          <w:b/>
          <w:sz w:val="24"/>
          <w:szCs w:val="24"/>
        </w:rPr>
        <w:t xml:space="preserve">                      Vilonya </w:t>
      </w:r>
      <w:r w:rsidR="008E0F24">
        <w:rPr>
          <w:rFonts w:ascii="Arial" w:hAnsi="Arial" w:cs="Arial"/>
          <w:sz w:val="24"/>
          <w:szCs w:val="24"/>
        </w:rPr>
        <w:t>község közigazgatási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Malom u.</w:t>
      </w:r>
      <w:r>
        <w:rPr>
          <w:rFonts w:ascii="Arial" w:hAnsi="Arial" w:cs="Arial"/>
          <w:sz w:val="24"/>
          <w:szCs w:val="24"/>
        </w:rPr>
        <w:tab/>
      </w:r>
      <w:r w:rsidR="008E0F24">
        <w:rPr>
          <w:rFonts w:ascii="Arial" w:hAnsi="Arial" w:cs="Arial"/>
          <w:sz w:val="24"/>
          <w:szCs w:val="24"/>
        </w:rPr>
        <w:t xml:space="preserve">                                                                területe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Szőlőhegy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Naspolya u.             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Vadalma u.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Hegyalja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 Vadalma u.</w:t>
      </w:r>
      <w:r>
        <w:rPr>
          <w:rFonts w:ascii="Arial" w:hAnsi="Arial" w:cs="Arial"/>
          <w:sz w:val="24"/>
          <w:szCs w:val="24"/>
        </w:rPr>
        <w:tab/>
        <w:t xml:space="preserve">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Szilva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Gesztenye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Málna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Az I. háziorvosi körzet székhelye: 8181 Berhida, Hősök tere 36.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Az II. háziorvosi körzet székhelye: 8181 Berhida, Hunyadi tér 2.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A III. számú háziorvosi körzet székhelye: 8182 Berhida  Szegfű út 3.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*Körzethez tartozó nem lakott utcák: Acsalapu, Áfonya, Aranyeső, Babérfa, Barack, Barka, Berkenye, Bodza, Boróka, Bükkfa, Cédrus, Csalán, Csillag, Egres, Eper, Fűzfa, Galagonya, Gyertyán, Haraszt, Juharfa, ,Kaktusz, Kender, Kokény,Kukorica, Mandula, Meggy, Mogyoró, Moha, Nyírfa, Olajfa, Páfrány, Platán, Ribizli, Ringló, Som, Szeder, Szél, Szilfa, Szőlő, Tikfa,Tiszafa, Tölgyfa, Vadkörte, Vadrózsa, Zápor.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:rsidR="00572B0C" w:rsidRDefault="00572B0C" w:rsidP="00572B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572B0C" w:rsidRDefault="00572B0C" w:rsidP="00572B0C">
      <w:pPr>
        <w:rPr>
          <w:rFonts w:ascii="Arial" w:hAnsi="Arial" w:cs="Arial"/>
        </w:rPr>
      </w:pPr>
    </w:p>
    <w:p w:rsidR="00572B0C" w:rsidRDefault="00572B0C" w:rsidP="00572B0C">
      <w:pPr>
        <w:numPr>
          <w:ilvl w:val="0"/>
          <w:numId w:val="1"/>
        </w:num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melléklet</w:t>
      </w:r>
    </w:p>
    <w:p w:rsidR="00572B0C" w:rsidRDefault="00572B0C" w:rsidP="00572B0C">
      <w:pPr>
        <w:ind w:left="355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         /2017.(         .) önkormányzati rendelethez</w:t>
      </w:r>
    </w:p>
    <w:p w:rsidR="00572B0C" w:rsidRDefault="00572B0C" w:rsidP="00572B0C">
      <w:pPr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házi gyermekorvosi körzetről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</w:t>
      </w:r>
      <w:r>
        <w:rPr>
          <w:rFonts w:ascii="Arial" w:hAnsi="Arial" w:cs="Arial"/>
          <w:sz w:val="24"/>
          <w:szCs w:val="24"/>
        </w:rPr>
        <w:tab/>
        <w:t xml:space="preserve">A házi gyermekorvosi körzet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a.)</w:t>
      </w:r>
      <w:r>
        <w:rPr>
          <w:rFonts w:ascii="Arial" w:hAnsi="Arial" w:cs="Arial"/>
          <w:sz w:val="24"/>
          <w:szCs w:val="24"/>
        </w:rPr>
        <w:tab/>
        <w:t>Berhida közigazgatási területe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b.)</w:t>
      </w:r>
      <w:r>
        <w:rPr>
          <w:rFonts w:ascii="Arial" w:hAnsi="Arial" w:cs="Arial"/>
          <w:sz w:val="24"/>
          <w:szCs w:val="24"/>
        </w:rPr>
        <w:tab/>
        <w:t>Vilonya közigazgatási területe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     A házi gyermekorvosi körzet székhelye:</w:t>
      </w:r>
      <w:r>
        <w:rPr>
          <w:rFonts w:ascii="Arial" w:hAnsi="Arial" w:cs="Arial"/>
          <w:sz w:val="24"/>
          <w:szCs w:val="24"/>
        </w:rPr>
        <w:tab/>
        <w:t>8181. Berhida, Hősök tere 38.</w:t>
      </w:r>
    </w:p>
    <w:p w:rsidR="00572B0C" w:rsidRDefault="00572B0C" w:rsidP="00572B0C">
      <w:pPr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ind w:left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melléklet </w:t>
      </w:r>
    </w:p>
    <w:p w:rsidR="00572B0C" w:rsidRDefault="00572B0C" w:rsidP="00572B0C">
      <w:pPr>
        <w:ind w:left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         /2017.(         .) önkormányzati rendelethez</w:t>
      </w:r>
    </w:p>
    <w:p w:rsidR="00572B0C" w:rsidRDefault="00572B0C" w:rsidP="00572B0C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720"/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fogorvosi körzetről</w:t>
      </w:r>
    </w:p>
    <w:p w:rsidR="00572B0C" w:rsidRDefault="00572B0C" w:rsidP="00572B0C">
      <w:pPr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fogorvosi körzet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a.)</w:t>
      </w:r>
      <w:r>
        <w:rPr>
          <w:rFonts w:ascii="Arial" w:hAnsi="Arial" w:cs="Arial"/>
          <w:sz w:val="24"/>
          <w:szCs w:val="24"/>
        </w:rPr>
        <w:tab/>
        <w:t>Berhida közigazgatási területe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b.)</w:t>
      </w:r>
      <w:r>
        <w:rPr>
          <w:rFonts w:ascii="Arial" w:hAnsi="Arial" w:cs="Arial"/>
          <w:sz w:val="24"/>
          <w:szCs w:val="24"/>
        </w:rPr>
        <w:tab/>
        <w:t>Vilonya közigazgatási területe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c.)</w:t>
      </w:r>
      <w:r>
        <w:rPr>
          <w:rFonts w:ascii="Arial" w:hAnsi="Arial" w:cs="Arial"/>
          <w:sz w:val="24"/>
          <w:szCs w:val="24"/>
        </w:rPr>
        <w:tab/>
        <w:t>Papkeszi közigazgatási területe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     A fogorvosi körzet székhelye:</w:t>
      </w:r>
      <w:r>
        <w:rPr>
          <w:rFonts w:ascii="Arial" w:hAnsi="Arial" w:cs="Arial"/>
          <w:sz w:val="24"/>
          <w:szCs w:val="24"/>
        </w:rPr>
        <w:tab/>
        <w:t>8182 Berhida, Szegfű u.3.</w:t>
      </w: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>
      <w:pPr>
        <w:rPr>
          <w:b/>
          <w:sz w:val="24"/>
          <w:szCs w:val="24"/>
        </w:rPr>
      </w:pPr>
    </w:p>
    <w:p w:rsidR="00572B0C" w:rsidRDefault="00572B0C" w:rsidP="00572B0C"/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ind w:left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melléklet</w:t>
      </w:r>
    </w:p>
    <w:p w:rsidR="00572B0C" w:rsidRDefault="00572B0C" w:rsidP="00572B0C">
      <w:pPr>
        <w:ind w:left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         /2017.(         .) önkormányzati rendelethez</w:t>
      </w:r>
    </w:p>
    <w:p w:rsidR="00572B0C" w:rsidRDefault="00572B0C" w:rsidP="00572B0C">
      <w:pPr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védőnői  körzetekről</w:t>
      </w:r>
    </w:p>
    <w:p w:rsidR="00572B0C" w:rsidRDefault="00572B0C" w:rsidP="00572B0C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Védőnői körzetek </w:t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pStyle w:val="Szvegtrzs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Berhida, I. körzet*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  <w:t xml:space="preserve">Berhida II. körzet       </w:t>
      </w:r>
      <w:r>
        <w:rPr>
          <w:rFonts w:ascii="Arial" w:hAnsi="Arial" w:cs="Arial"/>
          <w:b/>
          <w:szCs w:val="24"/>
        </w:rPr>
        <w:tab/>
        <w:t>Peremartongytp, III. körzet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Ady Endre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Arany J. u.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- Harangvirág u. </w:t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Akácfa köz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Árpád köz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Ibolya u.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Bem J.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Bartók B.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Jázmin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Csokonai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Bezerédi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Orgona u.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Dankó P. u. </w:t>
      </w:r>
      <w:r>
        <w:rPr>
          <w:rFonts w:ascii="Arial" w:hAnsi="Arial" w:cs="Arial"/>
          <w:sz w:val="24"/>
          <w:szCs w:val="24"/>
        </w:rPr>
        <w:tab/>
        <w:t xml:space="preserve">          </w:t>
      </w:r>
      <w:r>
        <w:rPr>
          <w:rFonts w:ascii="Arial" w:hAnsi="Arial" w:cs="Arial"/>
          <w:sz w:val="24"/>
          <w:szCs w:val="24"/>
        </w:rPr>
        <w:tab/>
        <w:t xml:space="preserve">- Boronkai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Rezeda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Diófa u. és köz       </w:t>
      </w:r>
      <w:r>
        <w:rPr>
          <w:rFonts w:ascii="Arial" w:hAnsi="Arial" w:cs="Arial"/>
          <w:sz w:val="24"/>
          <w:szCs w:val="24"/>
        </w:rPr>
        <w:tab/>
        <w:t>- Erzsébet köz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Szegfű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Erkel F.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Hunyadi tér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 xml:space="preserve">- Tulipán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Hársfa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Jókai M.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 xml:space="preserve">- Hóvirág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Honvéd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Kálvin tér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 xml:space="preserve">- Veszprémi u. mego.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Hősök tere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Könyves Kálmán u.  </w:t>
      </w:r>
      <w:r>
        <w:rPr>
          <w:rFonts w:ascii="Arial" w:hAnsi="Arial" w:cs="Arial"/>
          <w:sz w:val="24"/>
          <w:szCs w:val="24"/>
        </w:rPr>
        <w:tab/>
        <w:t xml:space="preserve">- Széchenyi u. </w:t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József A.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Kisfaludy S. u. </w:t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>- Rozmaring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Kinizsi P.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Kossuth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Nyárfa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Kiskovácsi u.          </w:t>
      </w:r>
      <w:r>
        <w:rPr>
          <w:rFonts w:ascii="Arial" w:hAnsi="Arial" w:cs="Arial"/>
          <w:sz w:val="24"/>
          <w:szCs w:val="24"/>
        </w:rPr>
        <w:tab/>
        <w:t>- Munkácsy u.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Árvácska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Séd u.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Rákóczi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>- Boglárka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Mező I.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Rózsafa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Búzavirág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Nagy S.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>- Táncsics M. u.</w:t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>- Dália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Ősi u. </w:t>
      </w:r>
      <w:r>
        <w:rPr>
          <w:rFonts w:ascii="Arial" w:hAnsi="Arial" w:cs="Arial"/>
          <w:sz w:val="24"/>
          <w:szCs w:val="24"/>
        </w:rPr>
        <w:tab/>
        <w:t xml:space="preserve">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Vasút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- Gyöngyvirág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Péti u.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- Lakat J.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-- Liliom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Petőfi S.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Liszt F. u.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- Margaréta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Szabadság tér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Magyar Ifjúság u. </w:t>
      </w:r>
      <w:r>
        <w:rPr>
          <w:rFonts w:ascii="Arial" w:hAnsi="Arial" w:cs="Arial"/>
          <w:sz w:val="24"/>
          <w:szCs w:val="24"/>
        </w:rPr>
        <w:tab/>
        <w:t xml:space="preserve">           - Muskátli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Veszprémi u. mego.</w:t>
      </w:r>
      <w:r>
        <w:rPr>
          <w:rFonts w:ascii="Arial" w:hAnsi="Arial" w:cs="Arial"/>
          <w:sz w:val="24"/>
          <w:szCs w:val="24"/>
        </w:rPr>
        <w:tab/>
        <w:t xml:space="preserve">- Dózsa Gy. u. </w:t>
      </w:r>
      <w:r>
        <w:rPr>
          <w:rFonts w:ascii="Arial" w:hAnsi="Arial" w:cs="Arial"/>
          <w:sz w:val="24"/>
          <w:szCs w:val="24"/>
        </w:rPr>
        <w:tab/>
        <w:t xml:space="preserve">           - Nárcisz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Platánfa u.</w:t>
      </w:r>
      <w:r>
        <w:rPr>
          <w:rFonts w:ascii="Arial" w:hAnsi="Arial" w:cs="Arial"/>
          <w:sz w:val="24"/>
          <w:szCs w:val="24"/>
        </w:rPr>
        <w:tab/>
        <w:t xml:space="preserve">            </w:t>
      </w:r>
      <w:r>
        <w:rPr>
          <w:rFonts w:ascii="Arial" w:hAnsi="Arial" w:cs="Arial"/>
          <w:sz w:val="24"/>
          <w:szCs w:val="24"/>
        </w:rPr>
        <w:tab/>
        <w:t>– Ezüst tanya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Pipacs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Kiskovácsi puszta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Fenyős sor                       - Viola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Hegedűs malom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Károlyi tanya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Sebők malom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Vásártér u.</w:t>
      </w:r>
      <w:r w:rsidRPr="0087722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        Vilonya </w:t>
      </w:r>
      <w:r>
        <w:rPr>
          <w:rFonts w:ascii="Arial" w:hAnsi="Arial" w:cs="Arial"/>
          <w:sz w:val="24"/>
          <w:szCs w:val="24"/>
        </w:rPr>
        <w:t>község közigazgatási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Malom u.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területe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Szőlőhegy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Naspolya u.             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Vadalma u.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Hegyalja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 Vadalma u.</w:t>
      </w:r>
      <w:r>
        <w:rPr>
          <w:rFonts w:ascii="Arial" w:hAnsi="Arial" w:cs="Arial"/>
          <w:sz w:val="24"/>
          <w:szCs w:val="24"/>
        </w:rPr>
        <w:tab/>
        <w:t xml:space="preserve">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Szilva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Gesztenye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Málna u.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Az I-II. védőnői körzet székhelye: 8181 Berhida, Hősök tere 38.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A III. számú védőnői körzet székhelye: 8182 Berhida  Szegfű út 3.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*Körzethez tartozó nem lakott utcák: Acsalapu, Áfonya, Aranyeső, Babérfa, Barack, Barka, Berkenye, Bodza, Boróka, Bükkfa, Cédrus, Csalán, Csillag, Egres, Eper, Fűzfa, Galagonya, Gyertyán, Haraszt, Juharfa, ,Kaktusz, Kender, Kokény,Kukorica, Mandula, Meggy, Mogyoró, Moha, Nyírfa, Olajfa, Páfrány, Platán, Ribizli, Ringló, Som, Szeder, Szél, Szilfa, Szőlő, Tikfa,Tiszafa, Tölgyfa, Vadkörte, Vadrózsa, Zápor.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ind w:left="3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melléklet</w:t>
      </w:r>
    </w:p>
    <w:p w:rsidR="00572B0C" w:rsidRDefault="00572B0C" w:rsidP="00572B0C">
      <w:pPr>
        <w:ind w:left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         /2017.(         .) önkormányzati rendelethez</w:t>
      </w:r>
    </w:p>
    <w:p w:rsidR="00572B0C" w:rsidRDefault="00572B0C" w:rsidP="00572B0C">
      <w:pPr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right"/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Az iskola-egészségügyi körzetekhez tartozó intézményekről</w:t>
      </w:r>
    </w:p>
    <w:p w:rsidR="00572B0C" w:rsidRDefault="00572B0C" w:rsidP="00572B0C">
      <w:pPr>
        <w:jc w:val="center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I-II. sz. körzet: Berhidai Ady Endre Német Nemzetiségi Nyelvoktató Általános Iskola 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 sz. körzet: Berhidai II. Rákóczi Ferenc Német Nemzetiségi Nyelvoktató Általános Iskola és Vilonyai tagintézménye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Az I-II. körzet székhelye: 8181 Berhida. Hősök tere 38.</w:t>
      </w:r>
    </w:p>
    <w:p w:rsidR="00572B0C" w:rsidRDefault="00572B0C" w:rsidP="00572B0C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III. körzet székhelye: 8182 Berhida, Szegfű út 3.</w:t>
      </w: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rFonts w:ascii="Arial" w:hAnsi="Arial" w:cs="Arial"/>
          <w:sz w:val="24"/>
          <w:szCs w:val="24"/>
        </w:rPr>
      </w:pPr>
    </w:p>
    <w:p w:rsidR="00572B0C" w:rsidRDefault="00572B0C" w:rsidP="00572B0C">
      <w:pPr>
        <w:rPr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>
      <w:pPr>
        <w:jc w:val="both"/>
        <w:rPr>
          <w:rFonts w:ascii="Arial" w:hAnsi="Arial" w:cs="Arial"/>
          <w:b/>
          <w:sz w:val="24"/>
          <w:szCs w:val="24"/>
        </w:rPr>
      </w:pPr>
    </w:p>
    <w:p w:rsidR="00572B0C" w:rsidRDefault="00572B0C" w:rsidP="00572B0C"/>
    <w:p w:rsidR="00B550C0" w:rsidRDefault="00B550C0"/>
    <w:sectPr w:rsidR="00B550C0" w:rsidSect="004A7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35CB5"/>
    <w:multiLevelType w:val="hybridMultilevel"/>
    <w:tmpl w:val="A4BEABF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D55834"/>
    <w:multiLevelType w:val="hybridMultilevel"/>
    <w:tmpl w:val="D26C28B6"/>
    <w:lvl w:ilvl="0" w:tplc="244E4A2C">
      <w:start w:val="1"/>
      <w:numFmt w:val="decimal"/>
      <w:lvlText w:val="%1.)"/>
      <w:lvlJc w:val="left"/>
      <w:pPr>
        <w:ind w:left="1065" w:hanging="705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4D5EA6"/>
    <w:multiLevelType w:val="hybridMultilevel"/>
    <w:tmpl w:val="1734A8F4"/>
    <w:lvl w:ilvl="0" w:tplc="E904D88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363EBE"/>
    <w:multiLevelType w:val="hybridMultilevel"/>
    <w:tmpl w:val="CC962890"/>
    <w:lvl w:ilvl="0" w:tplc="46209F7C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B0C"/>
    <w:rsid w:val="000E26B9"/>
    <w:rsid w:val="00572B0C"/>
    <w:rsid w:val="008E0F24"/>
    <w:rsid w:val="00B550C0"/>
    <w:rsid w:val="00F0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B0A70B-37BE-4EB3-980A-5AD6F056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572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572B0C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572B0C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F8D06-1661-4BF0-982E-56EDD1B5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1240</Words>
  <Characters>8561</Characters>
  <Application>Microsoft Office Word</Application>
  <DocSecurity>0</DocSecurity>
  <Lines>71</Lines>
  <Paragraphs>19</Paragraphs>
  <ScaleCrop>false</ScaleCrop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cp:lastPrinted>2017-04-12T15:51:00Z</cp:lastPrinted>
  <dcterms:created xsi:type="dcterms:W3CDTF">2017-04-13T06:15:00Z</dcterms:created>
  <dcterms:modified xsi:type="dcterms:W3CDTF">2017-04-13T06:15:00Z</dcterms:modified>
</cp:coreProperties>
</file>